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3A27" w14:textId="77777777" w:rsidR="0002374E" w:rsidRDefault="00F21FFB">
      <w:pPr>
        <w:spacing w:line="410" w:lineRule="auto"/>
        <w:ind w:left="559" w:right="2194"/>
      </w:pPr>
      <w:r>
        <w:rPr>
          <w:b/>
        </w:rPr>
        <w:t xml:space="preserve">Модуль 1. Импортирование и настройка моделей </w:t>
      </w:r>
      <w:proofErr w:type="gramStart"/>
      <w:r>
        <w:rPr>
          <w:b/>
        </w:rPr>
        <w:t>игры</w:t>
      </w:r>
      <w:proofErr w:type="gramEnd"/>
      <w:r>
        <w:rPr>
          <w:b/>
        </w:rPr>
        <w:t xml:space="preserve"> </w:t>
      </w:r>
      <w:r>
        <w:t xml:space="preserve">В этом модуле необходимо создать пустой проект.  </w:t>
      </w:r>
    </w:p>
    <w:p w14:paraId="0AF4A12B" w14:textId="77777777" w:rsidR="0002374E" w:rsidRDefault="00F21FFB">
      <w:pPr>
        <w:spacing w:after="215"/>
        <w:ind w:left="0" w:firstLine="564"/>
      </w:pPr>
      <w:r>
        <w:t xml:space="preserve">Разобрать ресурсы на логические части и разделить по соответствующим папкам в соответствии с применением (например, если вы выделил графические </w:t>
      </w:r>
      <w:r>
        <w:tab/>
        <w:t xml:space="preserve">ресурсы </w:t>
      </w:r>
      <w:r>
        <w:tab/>
        <w:t>дл</w:t>
      </w:r>
      <w:r>
        <w:t xml:space="preserve">я </w:t>
      </w:r>
      <w:r>
        <w:tab/>
        <w:t xml:space="preserve">реализации </w:t>
      </w:r>
      <w:r>
        <w:tab/>
        <w:t xml:space="preserve">UI, </w:t>
      </w:r>
      <w:r>
        <w:tab/>
        <w:t xml:space="preserve">то </w:t>
      </w:r>
      <w:r>
        <w:tab/>
        <w:t xml:space="preserve">папка </w:t>
      </w:r>
      <w:r>
        <w:tab/>
        <w:t xml:space="preserve">должна </w:t>
      </w:r>
      <w:r>
        <w:tab/>
        <w:t xml:space="preserve">иметь соответствующее название, например, UI или </w:t>
      </w:r>
      <w:proofErr w:type="spellStart"/>
      <w:r>
        <w:t>UserInterface</w:t>
      </w:r>
      <w:proofErr w:type="spellEnd"/>
      <w:r>
        <w:t xml:space="preserve">. В названии папок использовать только английский язык. После разгрузки графических ресурсов необходимо произвести настройку спрайтов. </w:t>
      </w:r>
    </w:p>
    <w:p w14:paraId="65D7AE88" w14:textId="77777777" w:rsidR="0002374E" w:rsidRDefault="00F21FFB">
      <w:pPr>
        <w:spacing w:after="13" w:line="409" w:lineRule="auto"/>
        <w:ind w:left="574" w:right="2048"/>
      </w:pPr>
      <w:r>
        <w:rPr>
          <w:b/>
        </w:rPr>
        <w:t>Модуль 2: Разработк</w:t>
      </w:r>
      <w:r>
        <w:rPr>
          <w:b/>
        </w:rPr>
        <w:t xml:space="preserve">а пользовательского интерфейса </w:t>
      </w:r>
      <w:r>
        <w:t xml:space="preserve">Вам необходимо сверстать меню для игры. </w:t>
      </w:r>
    </w:p>
    <w:p w14:paraId="1E4F954A" w14:textId="77777777" w:rsidR="0002374E" w:rsidRDefault="00F21FFB">
      <w:pPr>
        <w:spacing w:after="214"/>
        <w:ind w:left="559"/>
      </w:pPr>
      <w:r>
        <w:t xml:space="preserve">Меню состоит из кнопки новая игра и лидеры. </w:t>
      </w:r>
    </w:p>
    <w:p w14:paraId="6E1EF15A" w14:textId="77777777" w:rsidR="0002374E" w:rsidRDefault="00F21FFB">
      <w:pPr>
        <w:spacing w:after="202"/>
        <w:ind w:left="559"/>
      </w:pPr>
      <w:r>
        <w:t xml:space="preserve">При клике на новая игра, игроку открывается окно ввода никнейма. </w:t>
      </w:r>
    </w:p>
    <w:p w14:paraId="341DEFC0" w14:textId="77777777" w:rsidR="0002374E" w:rsidRDefault="00F21FFB">
      <w:pPr>
        <w:spacing w:after="200"/>
        <w:ind w:left="559"/>
      </w:pPr>
      <w:r>
        <w:t xml:space="preserve">После того как игрок ввел никнейм он может перейти к игре. </w:t>
      </w:r>
    </w:p>
    <w:p w14:paraId="7B835B82" w14:textId="77777777" w:rsidR="0002374E" w:rsidRDefault="00F21FFB">
      <w:pPr>
        <w:ind w:left="559"/>
      </w:pPr>
      <w:r>
        <w:t>Главный экран</w:t>
      </w:r>
      <w:r>
        <w:t xml:space="preserve"> игры: </w:t>
      </w:r>
    </w:p>
    <w:p w14:paraId="795A845B" w14:textId="77777777" w:rsidR="0002374E" w:rsidRDefault="00F21FFB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2F664854" wp14:editId="01F19D9B">
            <wp:extent cx="5943601" cy="2933700"/>
            <wp:effectExtent l="0" t="0" r="0" b="0"/>
            <wp:docPr id="505" name="Picture 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Picture 5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1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9358" w:type="dxa"/>
        <w:tblInd w:w="-6" w:type="dxa"/>
        <w:tblCellMar>
          <w:top w:w="0" w:type="dxa"/>
          <w:left w:w="10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850"/>
        <w:gridCol w:w="7508"/>
      </w:tblGrid>
      <w:tr w:rsidR="0002374E" w14:paraId="032C32FB" w14:textId="77777777">
        <w:trPr>
          <w:trHeight w:val="324"/>
        </w:trPr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49A43" w14:textId="77777777" w:rsidR="0002374E" w:rsidRDefault="00F21FFB">
            <w:pPr>
              <w:spacing w:after="0" w:line="259" w:lineRule="auto"/>
              <w:ind w:left="12" w:firstLine="0"/>
              <w:jc w:val="both"/>
            </w:pPr>
            <w:r>
              <w:t xml:space="preserve">Изображение </w:t>
            </w: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EB1E9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02374E" w14:paraId="2BB36872" w14:textId="77777777">
        <w:trPr>
          <w:trHeight w:val="1129"/>
        </w:trPr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AC7A0F" w14:textId="77777777" w:rsidR="0002374E" w:rsidRDefault="00F21FFB">
            <w:pPr>
              <w:spacing w:after="0" w:line="259" w:lineRule="auto"/>
              <w:ind w:left="0" w:right="291" w:firstLine="0"/>
              <w:jc w:val="center"/>
            </w:pPr>
            <w:r>
              <w:rPr>
                <w:noProof/>
              </w:rPr>
              <w:drawing>
                <wp:inline distT="0" distB="0" distL="0" distR="0" wp14:anchorId="2D37E3AE" wp14:editId="54264FAC">
                  <wp:extent cx="800100" cy="708660"/>
                  <wp:effectExtent l="0" t="0" r="0" b="0"/>
                  <wp:docPr id="507" name="Picture 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3781A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Перезапуск игры </w:t>
            </w:r>
          </w:p>
        </w:tc>
      </w:tr>
      <w:tr w:rsidR="0002374E" w14:paraId="1D4DB676" w14:textId="77777777">
        <w:trPr>
          <w:trHeight w:val="1188"/>
        </w:trPr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CBA9F94" w14:textId="77777777" w:rsidR="0002374E" w:rsidRDefault="00F21FFB">
            <w:pPr>
              <w:spacing w:after="0" w:line="259" w:lineRule="auto"/>
              <w:ind w:firstLine="0"/>
            </w:pPr>
            <w:r>
              <w:rPr>
                <w:noProof/>
              </w:rPr>
              <w:drawing>
                <wp:inline distT="0" distB="0" distL="0" distR="0" wp14:anchorId="5CCB5293" wp14:editId="7F2BAA1D">
                  <wp:extent cx="845820" cy="73914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8B327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Смена заднего фона на белый </w:t>
            </w:r>
          </w:p>
        </w:tc>
      </w:tr>
      <w:tr w:rsidR="0002374E" w14:paraId="45BEC1BF" w14:textId="77777777">
        <w:trPr>
          <w:trHeight w:val="1081"/>
        </w:trPr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D97CC" w14:textId="77777777" w:rsidR="0002374E" w:rsidRDefault="00F21FFB">
            <w:pPr>
              <w:spacing w:after="0" w:line="259" w:lineRule="auto"/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492A1D23" wp14:editId="6FAC9244">
                  <wp:extent cx="960120" cy="685800"/>
                  <wp:effectExtent l="0" t="0" r="0" b="0"/>
                  <wp:docPr id="511" name="Picture 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Picture 5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5392A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Накопленные очки игрока </w:t>
            </w:r>
          </w:p>
        </w:tc>
      </w:tr>
    </w:tbl>
    <w:p w14:paraId="421B8CC9" w14:textId="77777777" w:rsidR="0002374E" w:rsidRDefault="00F21FFB">
      <w:pPr>
        <w:spacing w:after="307" w:line="259" w:lineRule="auto"/>
        <w:ind w:left="564" w:firstLine="0"/>
      </w:pPr>
      <w:r>
        <w:t xml:space="preserve"> </w:t>
      </w:r>
    </w:p>
    <w:p w14:paraId="35F4D10A" w14:textId="77777777" w:rsidR="0002374E" w:rsidRDefault="00F21FFB">
      <w:pPr>
        <w:spacing w:after="195" w:line="259" w:lineRule="auto"/>
        <w:ind w:left="574" w:right="201"/>
      </w:pPr>
      <w:r>
        <w:rPr>
          <w:b/>
        </w:rPr>
        <w:t xml:space="preserve">Модуль 3. Использование инструментов </w:t>
      </w:r>
      <w:proofErr w:type="spellStart"/>
      <w:r>
        <w:rPr>
          <w:b/>
        </w:rPr>
        <w:t>Unity</w:t>
      </w:r>
      <w:proofErr w:type="spellEnd"/>
      <w:r>
        <w:rPr>
          <w:b/>
        </w:rPr>
        <w:t xml:space="preserve"> </w:t>
      </w:r>
    </w:p>
    <w:p w14:paraId="0C043431" w14:textId="77777777" w:rsidR="0002374E" w:rsidRDefault="00F21FFB">
      <w:pPr>
        <w:spacing w:after="114" w:line="293" w:lineRule="auto"/>
        <w:ind w:left="0" w:right="635" w:firstLine="564"/>
        <w:jc w:val="both"/>
      </w:pPr>
      <w:r>
        <w:t xml:space="preserve">Задача: игроку необходимо собрать кубик со значение 2048. </w:t>
      </w:r>
      <w:r>
        <w:t>Он может передвигать новый верхний кубик по горизонтали на ПКМ. По отпусканию клавиши ПКМ кубик летит вниз. Если новый кубик столкнётся с кубиком такого-же значения, то они превращаются в один кубик с увеличенным значением (значение*2). Если гора кубиков в</w:t>
      </w:r>
      <w:r>
        <w:t xml:space="preserve">ыйдет за пределы пунктирной линии, то игрок проигрывает. </w:t>
      </w:r>
    </w:p>
    <w:p w14:paraId="18530130" w14:textId="77777777" w:rsidR="0002374E" w:rsidRDefault="00F21FFB">
      <w:pPr>
        <w:spacing w:after="193"/>
        <w:ind w:left="0" w:firstLine="564"/>
      </w:pPr>
      <w:r>
        <w:t xml:space="preserve">Очки игрока рассчитываются по собранному кубику. Если он собрал кубик со значением 8, то ему добавляется 8 очков. </w:t>
      </w:r>
    </w:p>
    <w:p w14:paraId="4361498E" w14:textId="77777777" w:rsidR="0002374E" w:rsidRDefault="00F21FFB">
      <w:pPr>
        <w:spacing w:after="202"/>
        <w:ind w:left="559"/>
      </w:pPr>
      <w:r>
        <w:t xml:space="preserve">Новый кубик может быть с тем значением, который уже есть на сцене. </w:t>
      </w:r>
    </w:p>
    <w:p w14:paraId="064FB27E" w14:textId="77777777" w:rsidR="0002374E" w:rsidRDefault="00F21FFB">
      <w:pPr>
        <w:spacing w:after="214"/>
        <w:ind w:left="559"/>
      </w:pPr>
      <w:r>
        <w:t>Игрок может пер</w:t>
      </w:r>
      <w:r>
        <w:t xml:space="preserve">езапустить игру. </w:t>
      </w:r>
    </w:p>
    <w:p w14:paraId="3A7F4073" w14:textId="77777777" w:rsidR="0002374E" w:rsidRDefault="00F21FFB">
      <w:pPr>
        <w:ind w:left="559"/>
      </w:pPr>
      <w:r>
        <w:t xml:space="preserve">Игрок может поменять задний фон на белый. </w:t>
      </w:r>
    </w:p>
    <w:p w14:paraId="3ED849DA" w14:textId="77777777" w:rsidR="0002374E" w:rsidRDefault="00F21FFB">
      <w:pPr>
        <w:spacing w:after="201"/>
        <w:ind w:left="559"/>
      </w:pPr>
      <w:r>
        <w:t xml:space="preserve">Цвет темного заднего фона: #453E45 </w:t>
      </w:r>
    </w:p>
    <w:p w14:paraId="0A961461" w14:textId="77777777" w:rsidR="0002374E" w:rsidRDefault="00F21FFB">
      <w:pPr>
        <w:ind w:left="559"/>
      </w:pPr>
      <w:r>
        <w:t xml:space="preserve">Цвет светлого заднего фона: #F5F5F5 </w:t>
      </w:r>
    </w:p>
    <w:tbl>
      <w:tblPr>
        <w:tblStyle w:val="TableGrid"/>
        <w:tblW w:w="5009" w:type="dxa"/>
        <w:tblInd w:w="-6" w:type="dxa"/>
        <w:tblCellMar>
          <w:top w:w="0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306"/>
      </w:tblGrid>
      <w:tr w:rsidR="0002374E" w14:paraId="3B80B1C2" w14:textId="77777777">
        <w:trPr>
          <w:trHeight w:val="336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87B18" w14:textId="77777777" w:rsidR="0002374E" w:rsidRDefault="00F21FFB">
            <w:pPr>
              <w:spacing w:after="0" w:line="259" w:lineRule="auto"/>
              <w:ind w:left="12" w:firstLine="0"/>
            </w:pPr>
            <w:r>
              <w:rPr>
                <w:b/>
              </w:rPr>
              <w:t xml:space="preserve">Цвет кубика HEX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727DB" w14:textId="77777777" w:rsidR="0002374E" w:rsidRDefault="00F21FF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Значение </w:t>
            </w:r>
          </w:p>
        </w:tc>
      </w:tr>
      <w:tr w:rsidR="0002374E" w14:paraId="587DE870" w14:textId="77777777">
        <w:trPr>
          <w:trHeight w:val="336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37F7" w14:textId="77777777" w:rsidR="0002374E" w:rsidRDefault="00F21FFB">
            <w:pPr>
              <w:spacing w:after="0" w:line="259" w:lineRule="auto"/>
              <w:ind w:left="12" w:firstLine="0"/>
            </w:pPr>
            <w:r>
              <w:t xml:space="preserve">#94EBF7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FEC6C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02374E" w14:paraId="283C36B8" w14:textId="77777777">
        <w:trPr>
          <w:trHeight w:val="336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AFE9B" w14:textId="77777777" w:rsidR="0002374E" w:rsidRDefault="00F21FFB">
            <w:pPr>
              <w:spacing w:after="0" w:line="259" w:lineRule="auto"/>
              <w:ind w:left="12" w:firstLine="0"/>
            </w:pPr>
            <w:r>
              <w:t xml:space="preserve">#93E6B9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66C0E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</w:tr>
      <w:tr w:rsidR="0002374E" w14:paraId="445AE351" w14:textId="77777777">
        <w:trPr>
          <w:trHeight w:val="348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BFE52" w14:textId="77777777" w:rsidR="0002374E" w:rsidRDefault="00F21FFB">
            <w:pPr>
              <w:spacing w:after="0" w:line="259" w:lineRule="auto"/>
              <w:ind w:left="12" w:firstLine="0"/>
            </w:pPr>
            <w:r>
              <w:t xml:space="preserve">#C7D06E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86296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</w:tr>
      <w:tr w:rsidR="0002374E" w14:paraId="3D633D9B" w14:textId="77777777">
        <w:trPr>
          <w:trHeight w:val="337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F778F" w14:textId="77777777" w:rsidR="0002374E" w:rsidRDefault="00F21FFB">
            <w:pPr>
              <w:spacing w:after="0" w:line="259" w:lineRule="auto"/>
              <w:ind w:left="12" w:firstLine="0"/>
            </w:pPr>
            <w:r>
              <w:t xml:space="preserve">#F3B43C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AA0AF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</w:tr>
      <w:tr w:rsidR="0002374E" w14:paraId="2230A840" w14:textId="77777777">
        <w:trPr>
          <w:trHeight w:val="336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F2998" w14:textId="77777777" w:rsidR="0002374E" w:rsidRDefault="00F21FFB">
            <w:pPr>
              <w:spacing w:after="0" w:line="259" w:lineRule="auto"/>
              <w:ind w:left="12" w:firstLine="0"/>
            </w:pPr>
            <w:r>
              <w:t xml:space="preserve">#FF9820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B6E3B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32 </w:t>
            </w:r>
          </w:p>
        </w:tc>
      </w:tr>
      <w:tr w:rsidR="0002374E" w14:paraId="5561429A" w14:textId="77777777">
        <w:trPr>
          <w:trHeight w:val="337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3586C" w14:textId="77777777" w:rsidR="0002374E" w:rsidRDefault="00F21FFB">
            <w:pPr>
              <w:spacing w:after="0" w:line="259" w:lineRule="auto"/>
              <w:ind w:left="12" w:firstLine="0"/>
            </w:pPr>
            <w:r>
              <w:t xml:space="preserve">#7EBAFC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3F169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64 </w:t>
            </w:r>
          </w:p>
        </w:tc>
      </w:tr>
      <w:tr w:rsidR="0002374E" w14:paraId="79E80016" w14:textId="77777777">
        <w:trPr>
          <w:trHeight w:val="336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4F8A6" w14:textId="77777777" w:rsidR="0002374E" w:rsidRDefault="00F21FFB">
            <w:pPr>
              <w:spacing w:after="0" w:line="259" w:lineRule="auto"/>
              <w:ind w:left="12" w:firstLine="0"/>
            </w:pPr>
            <w:r>
              <w:t xml:space="preserve">#ACD8D7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39E97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128 </w:t>
            </w:r>
          </w:p>
        </w:tc>
      </w:tr>
      <w:tr w:rsidR="0002374E" w14:paraId="4FDFD3E8" w14:textId="77777777">
        <w:trPr>
          <w:trHeight w:val="324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84826" w14:textId="77777777" w:rsidR="0002374E" w:rsidRDefault="00F21FFB">
            <w:pPr>
              <w:spacing w:after="0" w:line="259" w:lineRule="auto"/>
              <w:ind w:left="12" w:firstLine="0"/>
            </w:pPr>
            <w:r>
              <w:t xml:space="preserve">#ECF4C6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4B2E5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256 </w:t>
            </w:r>
          </w:p>
        </w:tc>
      </w:tr>
      <w:tr w:rsidR="0002374E" w14:paraId="0819F1B8" w14:textId="77777777">
        <w:trPr>
          <w:trHeight w:val="336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4784" w14:textId="77777777" w:rsidR="0002374E" w:rsidRDefault="00F21FFB">
            <w:pPr>
              <w:spacing w:after="0" w:line="259" w:lineRule="auto"/>
              <w:ind w:left="12" w:firstLine="0"/>
            </w:pPr>
            <w:r>
              <w:t xml:space="preserve">#FFD77E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183CB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512 </w:t>
            </w:r>
          </w:p>
        </w:tc>
      </w:tr>
      <w:tr w:rsidR="0002374E" w14:paraId="1AFC7D9A" w14:textId="77777777">
        <w:trPr>
          <w:trHeight w:val="336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AD3C4" w14:textId="77777777" w:rsidR="0002374E" w:rsidRDefault="00F21FFB">
            <w:pPr>
              <w:spacing w:after="0" w:line="259" w:lineRule="auto"/>
              <w:ind w:left="12" w:firstLine="0"/>
            </w:pPr>
            <w:r>
              <w:t xml:space="preserve">#FFA96F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B01AF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1024 </w:t>
            </w:r>
          </w:p>
        </w:tc>
      </w:tr>
      <w:tr w:rsidR="0002374E" w14:paraId="78C3615B" w14:textId="77777777">
        <w:trPr>
          <w:trHeight w:val="325"/>
        </w:trPr>
        <w:tc>
          <w:tcPr>
            <w:tcW w:w="2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B4D6B" w14:textId="77777777" w:rsidR="0002374E" w:rsidRDefault="00F21FFB">
            <w:pPr>
              <w:spacing w:after="0" w:line="259" w:lineRule="auto"/>
              <w:ind w:left="12" w:firstLine="0"/>
            </w:pPr>
            <w:r>
              <w:t xml:space="preserve">#FD6239 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5DEDC" w14:textId="77777777" w:rsidR="0002374E" w:rsidRDefault="00F21FFB">
            <w:pPr>
              <w:spacing w:after="0" w:line="259" w:lineRule="auto"/>
              <w:ind w:left="0" w:firstLine="0"/>
            </w:pPr>
            <w:r>
              <w:t xml:space="preserve">2048 </w:t>
            </w:r>
          </w:p>
        </w:tc>
      </w:tr>
    </w:tbl>
    <w:p w14:paraId="7A7ACC2D" w14:textId="77777777" w:rsidR="0002374E" w:rsidRDefault="00F21FFB">
      <w:pPr>
        <w:spacing w:after="0" w:line="259" w:lineRule="auto"/>
        <w:ind w:left="564" w:firstLine="0"/>
      </w:pPr>
      <w:r>
        <w:t xml:space="preserve"> </w:t>
      </w:r>
    </w:p>
    <w:sectPr w:rsidR="0002374E">
      <w:pgSz w:w="11904" w:h="16836"/>
      <w:pgMar w:top="468" w:right="195" w:bottom="1621" w:left="1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6F6B"/>
    <w:multiLevelType w:val="hybridMultilevel"/>
    <w:tmpl w:val="7C7C29A4"/>
    <w:lvl w:ilvl="0" w:tplc="D7B60306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D6B3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46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4E60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CBB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6C7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685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AD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606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E2C78"/>
    <w:multiLevelType w:val="hybridMultilevel"/>
    <w:tmpl w:val="57306754"/>
    <w:lvl w:ilvl="0" w:tplc="5756D788">
      <w:start w:val="1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8CA7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EE3A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EE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B8C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82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A27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188B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CAD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4E"/>
    <w:rsid w:val="0002374E"/>
    <w:rsid w:val="00F2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D9D2"/>
  <w15:docId w15:val="{5348BD73-4B8B-4557-AF21-D7B54A2D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cptfrosty</dc:creator>
  <cp:keywords/>
  <cp:lastModifiedBy>Лев Котов</cp:lastModifiedBy>
  <cp:revision>3</cp:revision>
  <dcterms:created xsi:type="dcterms:W3CDTF">2022-10-23T14:57:00Z</dcterms:created>
  <dcterms:modified xsi:type="dcterms:W3CDTF">2022-10-23T14:57:00Z</dcterms:modified>
</cp:coreProperties>
</file>